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34CAE">
        <w:trPr>
          <w:trHeight w:val="360"/>
        </w:trPr>
        <w:tc>
          <w:tcPr>
            <w:tcW w:w="1300" w:type="dxa"/>
            <w:tcBorders>
              <w:top w:val="nil"/>
              <w:left w:val="nil"/>
              <w:bottom w:val="nil"/>
              <w:right w:val="nil"/>
            </w:tcBorders>
            <w:noWrap/>
            <w:vAlign w:val="bottom"/>
          </w:tcPr>
          <w:p w:rsidR="002671CE" w:rsidRDefault="002671CE" w:rsidP="00434CAE">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34CAE">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34CAE">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ISAF OFFSHORE SPECIAL REGULATIONS</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434CAE">
                  <w:pPr>
                    <w:framePr w:hSpace="141" w:wrap="around" w:vAnchor="page" w:hAnchor="margin" w:y="1388"/>
                    <w:rPr>
                      <w:rFonts w:ascii="Arial" w:hAnsi="Arial" w:cs="Arial"/>
                      <w:b/>
                      <w:bCs/>
                      <w:i/>
                      <w:sz w:val="22"/>
                      <w:szCs w:val="22"/>
                    </w:rPr>
                  </w:pPr>
                  <w:r>
                    <w:rPr>
                      <w:rFonts w:ascii="Arial" w:hAnsi="Arial" w:cs="Arial"/>
                      <w:b/>
                      <w:bCs/>
                      <w:i/>
                    </w:rPr>
                    <w:t xml:space="preserve">                            ELEMENTOS DE SEGURIDAD - 201</w:t>
                  </w:r>
                  <w:r w:rsidR="00280BEF">
                    <w:rPr>
                      <w:rFonts w:ascii="Arial" w:hAnsi="Arial" w:cs="Arial"/>
                      <w:b/>
                      <w:bCs/>
                      <w:i/>
                    </w:rPr>
                    <w:t>6</w:t>
                  </w:r>
                </w:p>
              </w:tc>
            </w:tr>
          </w:tbl>
          <w:p w:rsidR="002671CE" w:rsidRDefault="002671CE" w:rsidP="00434CAE">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34CAE">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9" cstate="print"/>
                          <a:srcRect/>
                          <a:stretch>
                            <a:fillRect/>
                          </a:stretch>
                        </pic:blipFill>
                        <pic:spPr bwMode="auto">
                          <a:xfrm>
                            <a:off x="0" y="0"/>
                            <a:ext cx="546100" cy="572770"/>
                          </a:xfrm>
                          <a:prstGeom prst="rect">
                            <a:avLst/>
                          </a:prstGeom>
                          <a:noFill/>
                        </pic:spPr>
                      </pic:pic>
                    </a:graphicData>
                  </a:graphic>
                </wp:anchor>
              </w:drawing>
            </w:r>
          </w:p>
        </w:tc>
      </w:tr>
      <w:tr w:rsidR="002671CE" w:rsidTr="00434CAE">
        <w:trPr>
          <w:trHeight w:val="730"/>
        </w:trPr>
        <w:tc>
          <w:tcPr>
            <w:tcW w:w="1300"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34CAE">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34CAE">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34CAE">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CUMPLE</w:t>
            </w:r>
          </w:p>
        </w:tc>
      </w:tr>
      <w:tr w:rsidR="002671CE" w:rsidTr="00434CAE">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Y/N</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3337BE" w:rsidRDefault="003337BE" w:rsidP="00434CAE">
            <w:pPr>
              <w:rPr>
                <w:rFonts w:ascii="Arial" w:hAnsi="Arial" w:cs="Arial"/>
                <w:sz w:val="16"/>
                <w:szCs w:val="16"/>
              </w:rPr>
            </w:pP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eastAsiaTheme="minorEastAsia"/>
                <w:sz w:val="22"/>
                <w:szCs w:val="22"/>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717AC1" w:rsidRDefault="00717AC1" w:rsidP="00434CAE">
            <w:pPr>
              <w:rPr>
                <w:rFonts w:ascii="Arial" w:hAnsi="Arial" w:cs="Arial"/>
                <w:sz w:val="16"/>
                <w:szCs w:val="16"/>
              </w:rPr>
            </w:pPr>
          </w:p>
          <w:p w:rsidR="00717AC1" w:rsidRDefault="00717AC1" w:rsidP="00434CAE">
            <w:pPr>
              <w:rPr>
                <w:rFonts w:ascii="Arial" w:hAnsi="Arial" w:cs="Arial"/>
                <w:sz w:val="16"/>
                <w:szCs w:val="16"/>
              </w:rPr>
            </w:pP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717AC1" w:rsidTr="00434CAE">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34CAE">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34CAE">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34CAE">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eastAsiaTheme="minorEastAsia"/>
                <w:sz w:val="22"/>
                <w:szCs w:val="22"/>
              </w:rPr>
            </w:pPr>
          </w:p>
        </w:tc>
      </w:tr>
      <w:tr w:rsidR="00487B08" w:rsidTr="00434CAE">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434CAE">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con 10</w:t>
            </w:r>
            <w:r w:rsidR="00424C36">
              <w:rPr>
                <w:rFonts w:ascii="Arial" w:hAnsi="Arial" w:cs="Arial"/>
                <w:b/>
                <w:bCs/>
                <w:iCs/>
                <w:sz w:val="16"/>
                <w:szCs w:val="16"/>
                <w:lang w:val="en-US"/>
              </w:rPr>
              <w:t xml:space="preserve"> l. de combustible </w:t>
            </w:r>
            <w:r w:rsidR="00FF4296">
              <w:rPr>
                <w:rFonts w:ascii="Arial" w:hAnsi="Arial" w:cs="Arial"/>
                <w:b/>
                <w:bCs/>
                <w:iCs/>
                <w:sz w:val="16"/>
                <w:szCs w:val="16"/>
                <w:lang w:val="en-US"/>
              </w:rPr>
              <w:t xml:space="preserve">los de </w:t>
            </w:r>
            <w:proofErr w:type="spellStart"/>
            <w:r w:rsidR="00FF4296">
              <w:rPr>
                <w:rFonts w:ascii="Arial" w:hAnsi="Arial" w:cs="Arial"/>
                <w:b/>
                <w:bCs/>
                <w:iCs/>
                <w:sz w:val="16"/>
                <w:szCs w:val="16"/>
                <w:lang w:val="en-US"/>
              </w:rPr>
              <w:t>igual</w:t>
            </w:r>
            <w:proofErr w:type="spellEnd"/>
            <w:r w:rsidR="00FF4296">
              <w:rPr>
                <w:rFonts w:ascii="Arial" w:hAnsi="Arial" w:cs="Arial"/>
                <w:b/>
                <w:bCs/>
                <w:iCs/>
                <w:sz w:val="16"/>
                <w:szCs w:val="16"/>
                <w:lang w:val="en-US"/>
              </w:rPr>
              <w:t xml:space="preserve"> ó &lt; 11 m. LOA; y 15</w:t>
            </w:r>
            <w:r w:rsidR="00424C36">
              <w:rPr>
                <w:rFonts w:ascii="Arial" w:hAnsi="Arial" w:cs="Arial"/>
                <w:b/>
                <w:bCs/>
                <w:iCs/>
                <w:sz w:val="16"/>
                <w:szCs w:val="16"/>
                <w:lang w:val="en-US"/>
              </w:rPr>
              <w:t xml:space="preserve"> l. los &gt;11 m. &gt;LOA</w:t>
            </w:r>
          </w:p>
          <w:p w:rsidR="00644E5B" w:rsidRPr="00487B08" w:rsidRDefault="00644E5B" w:rsidP="00434CAE">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487B08"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434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w:t>
            </w:r>
            <w:r w:rsidR="00FF4296">
              <w:rPr>
                <w:rFonts w:ascii="Arial" w:hAnsi="Arial" w:cs="Arial"/>
                <w:color w:val="212121"/>
                <w:sz w:val="16"/>
                <w:szCs w:val="16"/>
              </w:rPr>
              <w:t>0</w:t>
            </w:r>
            <w:r>
              <w:rPr>
                <w:rFonts w:ascii="Arial" w:hAnsi="Arial" w:cs="Arial"/>
                <w:color w:val="212121"/>
                <w:sz w:val="16"/>
                <w:szCs w:val="16"/>
              </w:rPr>
              <w:t xml:space="preserve"> l</w:t>
            </w:r>
            <w:r w:rsidRPr="00424C36">
              <w:rPr>
                <w:rFonts w:ascii="Arial" w:hAnsi="Arial" w:cs="Arial"/>
                <w:color w:val="212121"/>
                <w:sz w:val="16"/>
                <w:szCs w:val="16"/>
              </w:rPr>
              <w:t xml:space="preserve">. </w:t>
            </w:r>
            <w:r>
              <w:rPr>
                <w:rFonts w:ascii="Arial" w:hAnsi="Arial" w:cs="Arial"/>
                <w:color w:val="212121"/>
                <w:sz w:val="16"/>
                <w:szCs w:val="16"/>
              </w:rPr>
              <w:t xml:space="preserve">if LOA is = or </w:t>
            </w:r>
            <w:r w:rsidR="00FF4296">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gramStart"/>
            <w:r>
              <w:rPr>
                <w:rFonts w:ascii="Arial" w:hAnsi="Arial" w:cs="Arial"/>
                <w:color w:val="212121"/>
                <w:sz w:val="16"/>
                <w:szCs w:val="16"/>
              </w:rPr>
              <w:t>if</w:t>
            </w:r>
            <w:proofErr w:type="gramEnd"/>
            <w:r>
              <w:rPr>
                <w:rFonts w:ascii="Arial" w:hAnsi="Arial" w:cs="Arial"/>
                <w:color w:val="212121"/>
                <w:sz w:val="16"/>
                <w:szCs w:val="16"/>
              </w:rPr>
              <w:t xml:space="preserve"> LOA is &gt; 11 m. </w:t>
            </w:r>
          </w:p>
          <w:p w:rsidR="00487B08" w:rsidRDefault="00487B08" w:rsidP="00434CAE">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34CAE">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34CAE">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434CAE" w:rsidTr="00434CAE">
        <w:trPr>
          <w:trHeight w:val="584"/>
        </w:trPr>
        <w:tc>
          <w:tcPr>
            <w:tcW w:w="1300" w:type="dxa"/>
            <w:vMerge w:val="restart"/>
            <w:tcBorders>
              <w:top w:val="single" w:sz="4" w:space="0" w:color="auto"/>
              <w:left w:val="single" w:sz="4" w:space="0" w:color="auto"/>
              <w:right w:val="single" w:sz="4" w:space="0" w:color="auto"/>
            </w:tcBorders>
            <w:hideMark/>
          </w:tcPr>
          <w:p w:rsidR="00434CAE" w:rsidRDefault="00434CAE" w:rsidP="00434CAE">
            <w:pPr>
              <w:rPr>
                <w:rFonts w:ascii="Arial" w:hAnsi="Arial" w:cs="Arial"/>
                <w:b/>
                <w:sz w:val="16"/>
                <w:szCs w:val="16"/>
              </w:rPr>
            </w:pPr>
            <w:r>
              <w:rPr>
                <w:rFonts w:ascii="Arial" w:hAnsi="Arial" w:cs="Arial"/>
                <w:b/>
                <w:sz w:val="16"/>
                <w:szCs w:val="16"/>
              </w:rPr>
              <w:t>4.04</w:t>
            </w: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434CAE" w:rsidP="00434CAE">
            <w:pPr>
              <w:rPr>
                <w:rFonts w:ascii="Arial" w:hAnsi="Arial" w:cs="Arial"/>
                <w:sz w:val="16"/>
                <w:szCs w:val="16"/>
                <w:lang w:val="en-US"/>
              </w:rPr>
            </w:pPr>
            <w:r>
              <w:rPr>
                <w:rFonts w:ascii="Arial" w:hAnsi="Arial" w:cs="Arial"/>
                <w:b/>
                <w:bCs/>
                <w:i/>
                <w:iCs/>
                <w:sz w:val="16"/>
                <w:szCs w:val="16"/>
              </w:rPr>
              <w:t xml:space="preserve">Dos líneas de vida de proa </w:t>
            </w:r>
            <w:proofErr w:type="gramStart"/>
            <w:r>
              <w:rPr>
                <w:rFonts w:ascii="Arial" w:hAnsi="Arial" w:cs="Arial"/>
                <w:b/>
                <w:bCs/>
                <w:i/>
                <w:iCs/>
                <w:sz w:val="16"/>
                <w:szCs w:val="16"/>
              </w:rPr>
              <w:t>popa</w:t>
            </w:r>
            <w:proofErr w:type="gramEnd"/>
            <w:r>
              <w:rPr>
                <w:rFonts w:ascii="Arial" w:hAnsi="Arial" w:cs="Arial"/>
                <w:b/>
                <w:bCs/>
                <w:i/>
                <w:iCs/>
                <w:sz w:val="16"/>
                <w:szCs w:val="16"/>
              </w:rPr>
              <w:t xml:space="preserve"> debidamente sujetas por ambas bandas del barco para asegurar los arneses. Pueden ser de acero o </w:t>
            </w:r>
            <w:proofErr w:type="spellStart"/>
            <w:r>
              <w:rPr>
                <w:rFonts w:ascii="Arial" w:hAnsi="Arial" w:cs="Arial"/>
                <w:b/>
                <w:bCs/>
                <w:i/>
                <w:iCs/>
                <w:sz w:val="16"/>
                <w:szCs w:val="16"/>
              </w:rPr>
              <w:t>Dynema</w:t>
            </w:r>
            <w:proofErr w:type="spellEnd"/>
            <w:r>
              <w:rPr>
                <w:rFonts w:ascii="Arial" w:hAnsi="Arial" w:cs="Arial"/>
                <w:b/>
                <w:bCs/>
                <w:i/>
                <w:iCs/>
                <w:sz w:val="16"/>
                <w:szCs w:val="16"/>
              </w:rPr>
              <w:t>/</w:t>
            </w:r>
            <w:proofErr w:type="spellStart"/>
            <w:r>
              <w:rPr>
                <w:rFonts w:ascii="Arial" w:hAnsi="Arial" w:cs="Arial"/>
                <w:b/>
                <w:bCs/>
                <w:i/>
                <w:iCs/>
                <w:sz w:val="16"/>
                <w:szCs w:val="16"/>
              </w:rPr>
              <w:t>spectra</w:t>
            </w:r>
            <w:proofErr w:type="spellEnd"/>
            <w:r>
              <w:rPr>
                <w:rFonts w:ascii="Arial" w:hAnsi="Arial" w:cs="Arial"/>
                <w:b/>
                <w:bCs/>
                <w:i/>
                <w:iCs/>
                <w:sz w:val="16"/>
                <w:szCs w:val="16"/>
              </w:rPr>
              <w:t xml:space="preserve"> de 5 mm </w:t>
            </w:r>
            <w:proofErr w:type="spellStart"/>
            <w:r>
              <w:rPr>
                <w:rFonts w:ascii="Arial" w:hAnsi="Arial" w:cs="Arial"/>
                <w:b/>
                <w:bCs/>
                <w:i/>
                <w:iCs/>
                <w:sz w:val="16"/>
                <w:szCs w:val="16"/>
              </w:rPr>
              <w:t>minimo</w:t>
            </w:r>
            <w:proofErr w:type="spellEnd"/>
            <w:r>
              <w:rPr>
                <w:rFonts w:ascii="Arial" w:hAnsi="Arial" w:cs="Arial"/>
                <w:b/>
                <w:bCs/>
                <w:i/>
                <w:iCs/>
                <w:sz w:val="16"/>
                <w:szCs w:val="16"/>
              </w:rPr>
              <w:t xml:space="preserve"> de diámetro.</w:t>
            </w:r>
          </w:p>
        </w:tc>
        <w:tc>
          <w:tcPr>
            <w:tcW w:w="1495" w:type="dxa"/>
            <w:vMerge w:val="restart"/>
            <w:tcBorders>
              <w:top w:val="single" w:sz="4" w:space="0" w:color="auto"/>
              <w:left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434CAE" w:rsidTr="00434CAE">
        <w:trPr>
          <w:trHeight w:val="139"/>
        </w:trPr>
        <w:tc>
          <w:tcPr>
            <w:tcW w:w="1300" w:type="dxa"/>
            <w:vMerge/>
            <w:tcBorders>
              <w:left w:val="single" w:sz="4" w:space="0" w:color="auto"/>
              <w:bottom w:val="single" w:sz="4" w:space="0" w:color="auto"/>
              <w:right w:val="single" w:sz="4" w:space="0" w:color="auto"/>
            </w:tcBorders>
            <w:hideMark/>
          </w:tcPr>
          <w:p w:rsidR="00434CAE" w:rsidRDefault="00434CA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434CAE" w:rsidP="00434CAE">
            <w:pPr>
              <w:rPr>
                <w:rFonts w:ascii="Arial" w:hAnsi="Arial" w:cs="Arial"/>
                <w:b/>
                <w:bCs/>
                <w:i/>
                <w:iCs/>
                <w:sz w:val="16"/>
                <w:szCs w:val="16"/>
              </w:rPr>
            </w:pPr>
            <w:r w:rsidRPr="00872C8A">
              <w:rPr>
                <w:rFonts w:ascii="Arial" w:hAnsi="Arial" w:cs="Arial"/>
                <w:bCs/>
                <w:iCs/>
                <w:sz w:val="16"/>
                <w:szCs w:val="16"/>
                <w:lang w:val="en-US"/>
              </w:rPr>
              <w:t xml:space="preserve">Two jackstays strong anchorage </w:t>
            </w:r>
            <w:proofErr w:type="spellStart"/>
            <w:r w:rsidRPr="00872C8A">
              <w:rPr>
                <w:rFonts w:ascii="Arial" w:hAnsi="Arial" w:cs="Arial"/>
                <w:bCs/>
                <w:iCs/>
                <w:sz w:val="16"/>
                <w:szCs w:val="16"/>
                <w:lang w:val="en-US"/>
              </w:rPr>
              <w:t>fifted</w:t>
            </w:r>
            <w:proofErr w:type="spellEnd"/>
            <w:r w:rsidRPr="00872C8A">
              <w:rPr>
                <w:rFonts w:ascii="Arial" w:hAnsi="Arial" w:cs="Arial"/>
                <w:bCs/>
                <w:iCs/>
                <w:sz w:val="16"/>
                <w:szCs w:val="16"/>
                <w:lang w:val="en-US"/>
              </w:rPr>
              <w:t xml:space="preserve"> on deck, port and starboard of the yacht´s centre line. Comprising stainless steel of minimum diameter 5 mm such as </w:t>
            </w:r>
            <w:proofErr w:type="spellStart"/>
            <w:r w:rsidRPr="00872C8A">
              <w:rPr>
                <w:rFonts w:ascii="Arial" w:hAnsi="Arial" w:cs="Arial"/>
                <w:bCs/>
                <w:iCs/>
                <w:sz w:val="16"/>
                <w:szCs w:val="16"/>
                <w:lang w:val="en-US"/>
              </w:rPr>
              <w:t>dyneema</w:t>
            </w:r>
            <w:proofErr w:type="spellEnd"/>
            <w:r w:rsidRPr="00872C8A">
              <w:rPr>
                <w:rFonts w:ascii="Arial" w:hAnsi="Arial" w:cs="Arial"/>
                <w:bCs/>
                <w:iCs/>
                <w:sz w:val="16"/>
                <w:szCs w:val="16"/>
                <w:lang w:val="en-US"/>
              </w:rPr>
              <w:t>/spectra.</w:t>
            </w:r>
          </w:p>
        </w:tc>
        <w:tc>
          <w:tcPr>
            <w:tcW w:w="1495" w:type="dxa"/>
            <w:vMerge/>
            <w:tcBorders>
              <w:left w:val="single" w:sz="4" w:space="0" w:color="auto"/>
              <w:bottom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34CAE">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color w:val="000000" w:themeColor="text1"/>
                <w:sz w:val="16"/>
                <w:szCs w:val="16"/>
                <w:lang w:val="en-US"/>
              </w:rPr>
            </w:pPr>
          </w:p>
          <w:p w:rsidR="009A3CF0" w:rsidRPr="008A473E" w:rsidRDefault="009A3CF0"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34CAE">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FF4296" w:rsidTr="00434CAE">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34CAE">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434CAE">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w:t>
            </w:r>
          </w:p>
          <w:p w:rsidR="00644E5B" w:rsidRDefault="00644E5B" w:rsidP="00434CAE">
            <w:pPr>
              <w:rPr>
                <w:rFonts w:ascii="Arial" w:hAnsi="Arial" w:cs="Arial"/>
                <w:sz w:val="16"/>
                <w:szCs w:val="16"/>
                <w:lang w:val="en-US"/>
              </w:rPr>
            </w:pPr>
          </w:p>
          <w:p w:rsidR="00644E5B" w:rsidRDefault="00644E5B" w:rsidP="00434CAE">
            <w:pPr>
              <w:rPr>
                <w:rFonts w:ascii="Arial" w:hAnsi="Arial" w:cs="Arial"/>
                <w:sz w:val="16"/>
                <w:szCs w:val="16"/>
              </w:rPr>
            </w:pP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4.25</w:t>
            </w:r>
          </w:p>
          <w:p w:rsidR="009A3CF0" w:rsidRDefault="009A3CF0" w:rsidP="00434CAE">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spacing w:line="276" w:lineRule="auto"/>
              <w:rPr>
                <w:rFonts w:eastAsiaTheme="minorEastAsia"/>
                <w:sz w:val="22"/>
                <w:szCs w:val="22"/>
              </w:rPr>
            </w:pPr>
          </w:p>
        </w:tc>
      </w:tr>
      <w:tr w:rsidR="009A3CF0" w:rsidTr="00434CAE">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p w:rsidR="00434CAE" w:rsidRDefault="00434CAE" w:rsidP="00434CAE">
            <w:pPr>
              <w:rPr>
                <w:rFonts w:ascii="Arial" w:hAnsi="Arial" w:cs="Arial"/>
                <w:bCs/>
                <w:iCs/>
                <w:sz w:val="16"/>
                <w:szCs w:val="16"/>
                <w:lang w:val="en-US"/>
              </w:rPr>
            </w:pPr>
          </w:p>
          <w:p w:rsidR="00434CAE" w:rsidRDefault="00434CAE" w:rsidP="00434CAE">
            <w:pPr>
              <w:rPr>
                <w:rFonts w:ascii="Arial" w:hAnsi="Arial" w:cs="Arial"/>
                <w:bCs/>
                <w:iCs/>
                <w:sz w:val="16"/>
                <w:szCs w:val="16"/>
                <w:lang w:val="en-U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eastAsiaTheme="minorEastAsia"/>
                <w:sz w:val="22"/>
                <w:szCs w:val="22"/>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lastRenderedPageBreak/>
              <w:t>4.26.4</w:t>
            </w:r>
          </w:p>
          <w:p w:rsidR="009A3CF0" w:rsidRDefault="009A3CF0" w:rsidP="00434CAE">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r w:rsidRPr="00330B93">
              <w:rPr>
                <w:rFonts w:ascii="Arial" w:hAnsi="Arial" w:cs="Arial"/>
                <w:sz w:val="16"/>
                <w:szCs w:val="16"/>
              </w:rPr>
              <w:t> </w:t>
            </w:r>
          </w:p>
          <w:p w:rsidR="000B1BCB" w:rsidRPr="00330B93" w:rsidRDefault="000B1BCB" w:rsidP="00434CAE">
            <w:pPr>
              <w:rPr>
                <w:rFonts w:ascii="Arial" w:hAnsi="Arial" w:cs="Arial"/>
                <w:sz w:val="16"/>
                <w:szCs w:val="16"/>
              </w:rPr>
            </w:pPr>
            <w:r w:rsidRPr="00330B93">
              <w:rPr>
                <w:rFonts w:ascii="Arial" w:hAnsi="Arial" w:cs="Arial"/>
                <w:sz w:val="16"/>
                <w:szCs w:val="16"/>
                <w:lang w:val="en-US"/>
              </w:rPr>
              <w:t> </w:t>
            </w:r>
          </w:p>
        </w:tc>
      </w:tr>
      <w:tr w:rsidR="000B1BC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p>
        </w:tc>
      </w:tr>
      <w:tr w:rsidR="000B1BC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34CAE">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434CAE">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34CAE">
            <w:pPr>
              <w:rPr>
                <w:rFonts w:ascii="Arial" w:hAnsi="Arial" w:cs="Arial"/>
                <w:color w:val="FF0000"/>
                <w:sz w:val="16"/>
                <w:szCs w:val="16"/>
                <w:lang w:val="en-US"/>
              </w:rPr>
            </w:pPr>
          </w:p>
        </w:tc>
      </w:tr>
      <w:tr w:rsidR="00F6210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34CAE">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34CAE">
            <w:pPr>
              <w:rPr>
                <w:rFonts w:ascii="Arial" w:hAnsi="Arial" w:cs="Arial"/>
                <w:sz w:val="16"/>
                <w:szCs w:val="16"/>
              </w:rPr>
            </w:pPr>
            <w:r>
              <w:rPr>
                <w:rFonts w:ascii="Arial" w:hAnsi="Arial" w:cs="Arial"/>
                <w:sz w:val="16"/>
                <w:szCs w:val="16"/>
              </w:rPr>
              <w:t> </w:t>
            </w:r>
          </w:p>
          <w:p w:rsidR="00F6210E" w:rsidRDefault="00F6210E" w:rsidP="00434CAE">
            <w:pPr>
              <w:rPr>
                <w:rFonts w:ascii="Arial" w:hAnsi="Arial" w:cs="Arial"/>
                <w:sz w:val="16"/>
                <w:szCs w:val="16"/>
              </w:rPr>
            </w:pPr>
            <w:r>
              <w:rPr>
                <w:rFonts w:ascii="Arial" w:hAnsi="Arial" w:cs="Arial"/>
                <w:sz w:val="16"/>
                <w:szCs w:val="16"/>
              </w:rPr>
              <w:t> </w:t>
            </w:r>
          </w:p>
        </w:tc>
      </w:tr>
      <w:tr w:rsidR="00F6210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10"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385000 Fax. + 34 986 355061</w:t>
      </w:r>
    </w:p>
    <w:p w:rsidR="009255E9" w:rsidRDefault="009255E9" w:rsidP="002671CE">
      <w:pPr>
        <w:jc w:val="both"/>
        <w:rPr>
          <w:rFonts w:ascii="Tahoma" w:hAnsi="Tahoma" w:cs="Tahoma"/>
          <w:sz w:val="20"/>
        </w:rPr>
      </w:pPr>
    </w:p>
    <w:sectPr w:rsidR="009255E9" w:rsidSect="002671CE">
      <w:footerReference w:type="even" r:id="rId11"/>
      <w:footerReference w:type="default" r:id="rId12"/>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B3" w:rsidRDefault="006A2DB3">
      <w:r>
        <w:separator/>
      </w:r>
    </w:p>
  </w:endnote>
  <w:endnote w:type="continuationSeparator" w:id="0">
    <w:p w:rsidR="006A2DB3" w:rsidRDefault="006A2D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D97B44"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D97B44" w:rsidRPr="00D97B44">
      <w:fldChar w:fldCharType="begin"/>
    </w:r>
    <w:r w:rsidR="007C64D6">
      <w:instrText xml:space="preserve"> PAGE   \* MERGEFORMAT </w:instrText>
    </w:r>
    <w:r w:rsidR="00D97B44" w:rsidRPr="00D97B44">
      <w:fldChar w:fldCharType="separate"/>
    </w:r>
    <w:r w:rsidR="00434CAE" w:rsidRPr="00434CAE">
      <w:rPr>
        <w:rFonts w:asciiTheme="majorHAnsi" w:hAnsiTheme="majorHAnsi"/>
        <w:noProof/>
      </w:rPr>
      <w:t>1</w:t>
    </w:r>
    <w:r w:rsidR="00D97B44">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B3" w:rsidRDefault="006A2DB3">
      <w:r>
        <w:separator/>
      </w:r>
    </w:p>
  </w:footnote>
  <w:footnote w:type="continuationSeparator" w:id="0">
    <w:p w:rsidR="006A2DB3" w:rsidRDefault="006A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1138"/>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A40B5"/>
    <w:rsid w:val="003B47B3"/>
    <w:rsid w:val="003D6AF6"/>
    <w:rsid w:val="003E0485"/>
    <w:rsid w:val="00406EF6"/>
    <w:rsid w:val="00411417"/>
    <w:rsid w:val="00420591"/>
    <w:rsid w:val="00424C36"/>
    <w:rsid w:val="00431BEC"/>
    <w:rsid w:val="00434CAE"/>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C266F"/>
    <w:rsid w:val="005E3353"/>
    <w:rsid w:val="00612C95"/>
    <w:rsid w:val="00620E22"/>
    <w:rsid w:val="006223C9"/>
    <w:rsid w:val="00643982"/>
    <w:rsid w:val="00644E5B"/>
    <w:rsid w:val="00647C5F"/>
    <w:rsid w:val="00652A6B"/>
    <w:rsid w:val="006732BB"/>
    <w:rsid w:val="00675724"/>
    <w:rsid w:val="006A2DB3"/>
    <w:rsid w:val="006A7763"/>
    <w:rsid w:val="006F02B3"/>
    <w:rsid w:val="00701177"/>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7B44"/>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mrcy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6303-8E0A-4E7D-BA49-489135F8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Fernando DESMARQUESL</cp:lastModifiedBy>
  <cp:revision>5</cp:revision>
  <cp:lastPrinted>2008-04-21T09:08:00Z</cp:lastPrinted>
  <dcterms:created xsi:type="dcterms:W3CDTF">2016-04-09T06:59:00Z</dcterms:created>
  <dcterms:modified xsi:type="dcterms:W3CDTF">2016-05-23T10:33:00Z</dcterms:modified>
</cp:coreProperties>
</file>